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4B" w:rsidRDefault="006D0454">
      <w:pPr>
        <w:rPr>
          <w:rFonts w:ascii="Century Schoolbook" w:hAnsi="Century Schoolbook"/>
        </w:rPr>
      </w:pPr>
      <w:r w:rsidRPr="006D0454">
        <w:rPr>
          <w:rFonts w:ascii="Century Schoolbook" w:hAnsi="Century Schoolbook"/>
        </w:rPr>
        <w:t xml:space="preserve">                                                                                 </w:t>
      </w:r>
      <w:r>
        <w:rPr>
          <w:rFonts w:ascii="Century Schoolbook" w:hAnsi="Century Schoolbook"/>
        </w:rPr>
        <w:t xml:space="preserve">       </w:t>
      </w:r>
      <w:r w:rsidRPr="006D0454">
        <w:rPr>
          <w:rFonts w:ascii="Century Schoolbook" w:hAnsi="Century Schoolbook"/>
        </w:rPr>
        <w:t xml:space="preserve">  Wałcz, 23 czerwca 2017 r.</w:t>
      </w:r>
    </w:p>
    <w:p w:rsidR="006D0454" w:rsidRDefault="006D0454">
      <w:pPr>
        <w:rPr>
          <w:rFonts w:ascii="Century Schoolbook" w:hAnsi="Century Schoolbook"/>
        </w:rPr>
      </w:pPr>
    </w:p>
    <w:p w:rsidR="006D0454" w:rsidRDefault="006D045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IMGKiŚ.6220.8.2017 r.</w:t>
      </w:r>
    </w:p>
    <w:p w:rsidR="006D0454" w:rsidRDefault="006D0454">
      <w:pPr>
        <w:rPr>
          <w:rFonts w:ascii="Century Schoolbook" w:hAnsi="Century Schoolbook"/>
        </w:rPr>
      </w:pPr>
    </w:p>
    <w:p w:rsidR="006D0454" w:rsidRDefault="006D045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                                 POSTANOWIENIE</w:t>
      </w:r>
    </w:p>
    <w:p w:rsidR="00DD5C8D" w:rsidRDefault="00DD5C8D">
      <w:pPr>
        <w:rPr>
          <w:rFonts w:ascii="Century Schoolbook" w:hAnsi="Century Schoolbook"/>
        </w:rPr>
      </w:pPr>
    </w:p>
    <w:p w:rsidR="006D0454" w:rsidRDefault="006D0454" w:rsidP="006E0D98">
      <w:pPr>
        <w:jc w:val="both"/>
        <w:rPr>
          <w:rFonts w:ascii="Century Schoolbook" w:hAnsi="Century Schoolbook"/>
        </w:rPr>
      </w:pPr>
    </w:p>
    <w:p w:rsidR="006D0454" w:rsidRDefault="00802322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Na podstawie art. 63 ust. 2 ustawy z dnia 3 października 2008 r. o udostępnieniu informacji o środowisku i jego ochronie, udziale społeczeństwa w ochronie środowiska oraz o ocenach oddziaływania na środowisko (Dz. U. z 2016 r., poz. 353 ze zm.) oraz art. 123 ustawy </w:t>
      </w:r>
      <w:r w:rsidR="00361D03">
        <w:rPr>
          <w:rFonts w:ascii="Century Schoolbook" w:hAnsi="Century Schoolbook"/>
        </w:rPr>
        <w:t xml:space="preserve">z dnia 14 czerwca 1960 r. Kodeks postępowania administracyjnego (Dz. U. z 2016 r., poz. 23 ze zm.), po rozpatrzeniu wniosku </w:t>
      </w:r>
      <w:proofErr w:type="spellStart"/>
      <w:r w:rsidR="00361D03">
        <w:rPr>
          <w:rFonts w:ascii="Century Schoolbook" w:hAnsi="Century Schoolbook"/>
        </w:rPr>
        <w:t>Yara</w:t>
      </w:r>
      <w:proofErr w:type="spellEnd"/>
      <w:r w:rsidR="00361D03">
        <w:rPr>
          <w:rFonts w:ascii="Century Schoolbook" w:hAnsi="Century Schoolbook"/>
        </w:rPr>
        <w:t xml:space="preserve"> </w:t>
      </w:r>
      <w:r w:rsidR="006E0D98">
        <w:rPr>
          <w:rFonts w:ascii="Century Schoolbook" w:hAnsi="Century Schoolbook"/>
        </w:rPr>
        <w:t xml:space="preserve">Poland Sp. z o.o. Oddział w Wałczu oraz po zasięgnięciu opinii  regionalnego Dyrektora Ochrony Środowiska w Szczecinie Wydział Spraw Terenowych w Koszalinie  i Państwowego Powiatowego Inspektora Sanitarnego w Wałczu </w:t>
      </w:r>
    </w:p>
    <w:p w:rsidR="006E0D98" w:rsidRDefault="006E0D98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                                         </w:t>
      </w:r>
      <w:r w:rsidR="00B80FD1">
        <w:rPr>
          <w:rFonts w:ascii="Century Schoolbook" w:hAnsi="Century Schoolbook"/>
        </w:rPr>
        <w:t>p</w:t>
      </w:r>
      <w:r>
        <w:rPr>
          <w:rFonts w:ascii="Century Schoolbook" w:hAnsi="Century Schoolbook"/>
        </w:rPr>
        <w:t>ostanawiam</w:t>
      </w:r>
    </w:p>
    <w:p w:rsidR="006E0D98" w:rsidRDefault="00B80FD1" w:rsidP="006E0D98">
      <w:pPr>
        <w:jc w:val="both"/>
        <w:rPr>
          <w:rFonts w:ascii="Century Schoolbook" w:hAnsi="Century Schoolbook"/>
        </w:rPr>
      </w:pPr>
      <w:r w:rsidRPr="00DD5C8D">
        <w:rPr>
          <w:rFonts w:ascii="Century Schoolbook" w:hAnsi="Century Schoolbook"/>
          <w:b/>
        </w:rPr>
        <w:t>o</w:t>
      </w:r>
      <w:r w:rsidR="006E0D98" w:rsidRPr="00DD5C8D">
        <w:rPr>
          <w:rFonts w:ascii="Century Schoolbook" w:hAnsi="Century Schoolbook"/>
          <w:b/>
        </w:rPr>
        <w:t>dstąpić od obowiązku przeprowadzenia oceny oddziaływania na środowisko</w:t>
      </w:r>
      <w:r w:rsidR="006E0D98">
        <w:rPr>
          <w:rFonts w:ascii="Century Schoolbook" w:hAnsi="Century Schoolbook"/>
        </w:rPr>
        <w:t xml:space="preserve"> dla przedsięwzięcia polegającego na budowie budynku produkcyjno – magazynowego na terenie Zakładu Produkcyjnego</w:t>
      </w:r>
      <w:r>
        <w:rPr>
          <w:rFonts w:ascii="Century Schoolbook" w:hAnsi="Century Schoolbook"/>
        </w:rPr>
        <w:t xml:space="preserve"> </w:t>
      </w:r>
      <w:proofErr w:type="spellStart"/>
      <w:r w:rsidR="006E0D98">
        <w:rPr>
          <w:rFonts w:ascii="Century Schoolbook" w:hAnsi="Century Schoolbook"/>
        </w:rPr>
        <w:t>Yara</w:t>
      </w:r>
      <w:proofErr w:type="spellEnd"/>
      <w:r w:rsidR="006E0D98">
        <w:rPr>
          <w:rFonts w:ascii="Century Schoolbook" w:hAnsi="Century Schoolbook"/>
        </w:rPr>
        <w:t xml:space="preserve"> Poland Sp. z o.o. w Wałczu, realizowanego na terenie dz. nr </w:t>
      </w:r>
      <w:proofErr w:type="spellStart"/>
      <w:r w:rsidR="006E0D98">
        <w:rPr>
          <w:rFonts w:ascii="Century Schoolbook" w:hAnsi="Century Schoolbook"/>
        </w:rPr>
        <w:t>ewid</w:t>
      </w:r>
      <w:proofErr w:type="spellEnd"/>
      <w:r w:rsidR="006E0D98">
        <w:rPr>
          <w:rFonts w:ascii="Century Schoolbook" w:hAnsi="Century Schoolbook"/>
        </w:rPr>
        <w:t>. 62 obręb Wałcz 0001</w:t>
      </w:r>
      <w:r>
        <w:rPr>
          <w:rFonts w:ascii="Century Schoolbook" w:hAnsi="Century Schoolbook"/>
        </w:rPr>
        <w:t>.</w:t>
      </w:r>
    </w:p>
    <w:p w:rsidR="00121191" w:rsidRDefault="00121191" w:rsidP="006E0D98">
      <w:pPr>
        <w:jc w:val="both"/>
        <w:rPr>
          <w:rFonts w:ascii="Century Schoolbook" w:hAnsi="Century Schoolbook"/>
        </w:rPr>
      </w:pPr>
    </w:p>
    <w:p w:rsidR="00121191" w:rsidRDefault="00121191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                                        Uzasadnienie </w:t>
      </w:r>
    </w:p>
    <w:p w:rsidR="00121191" w:rsidRDefault="00121191" w:rsidP="00121191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Na wniosek </w:t>
      </w:r>
      <w:proofErr w:type="spellStart"/>
      <w:r>
        <w:rPr>
          <w:rFonts w:ascii="Century Schoolbook" w:hAnsi="Century Schoolbook"/>
        </w:rPr>
        <w:t>Yara</w:t>
      </w:r>
      <w:proofErr w:type="spellEnd"/>
      <w:r>
        <w:rPr>
          <w:rFonts w:ascii="Century Schoolbook" w:hAnsi="Century Schoolbook"/>
        </w:rPr>
        <w:t xml:space="preserve"> Poland Sp. z o.o. Oddział w Wałczu z dnia 1 lutego 2017 r. (data wpływu do Urzędu Miasta 17.03.2017 r.) Burmistrz Miasta Wałcz wszczął postępowanie w sprawie wydania decyzji o środowiskowych uwarunkowaniach dla przedsięwzięcia polegającego na  budowie budynku produkcyjno – magazynowego na terenie Zakładu Produkcyjnego </w:t>
      </w:r>
      <w:proofErr w:type="spellStart"/>
      <w:r>
        <w:rPr>
          <w:rFonts w:ascii="Century Schoolbook" w:hAnsi="Century Schoolbook"/>
        </w:rPr>
        <w:t>Yara</w:t>
      </w:r>
      <w:proofErr w:type="spellEnd"/>
      <w:r>
        <w:rPr>
          <w:rFonts w:ascii="Century Schoolbook" w:hAnsi="Century Schoolbook"/>
        </w:rPr>
        <w:t xml:space="preserve"> Poland Sp. z o.o. w Wałczu, realizowanego na terenie dz. nr </w:t>
      </w:r>
      <w:proofErr w:type="spellStart"/>
      <w:r>
        <w:rPr>
          <w:rFonts w:ascii="Century Schoolbook" w:hAnsi="Century Schoolbook"/>
        </w:rPr>
        <w:t>ewid</w:t>
      </w:r>
      <w:proofErr w:type="spellEnd"/>
      <w:r>
        <w:rPr>
          <w:rFonts w:ascii="Century Schoolbook" w:hAnsi="Century Schoolbook"/>
        </w:rPr>
        <w:t>. 62 obręb Wałcz 0001.</w:t>
      </w:r>
    </w:p>
    <w:p w:rsidR="001F7251" w:rsidRDefault="001F7251" w:rsidP="00121191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Informacja o wniosku została zamieszczona w Rejestrze informacji o </w:t>
      </w:r>
      <w:proofErr w:type="spellStart"/>
      <w:r>
        <w:rPr>
          <w:rFonts w:ascii="Century Schoolbook" w:hAnsi="Century Schoolbook"/>
        </w:rPr>
        <w:t>środowisku</w:t>
      </w:r>
      <w:r w:rsidR="00DD5C8D">
        <w:rPr>
          <w:rFonts w:ascii="Century Schoolbook" w:hAnsi="Century Schoolbook"/>
        </w:rPr>
        <w:t>-bip</w:t>
      </w:r>
      <w:proofErr w:type="spellEnd"/>
      <w:r w:rsidR="00DD5C8D">
        <w:rPr>
          <w:rFonts w:ascii="Century Schoolbook" w:hAnsi="Century Schoolbook"/>
        </w:rPr>
        <w:t xml:space="preserve"> Urzędu Miasta Wałcz – edycja wpisu 25/2017.</w:t>
      </w:r>
    </w:p>
    <w:p w:rsidR="00DD5C8D" w:rsidRDefault="00311184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Na podstawie informacji zawartych w karcie informacyjnej przedsięwzięcia ustalono, ze określone jest ono w § 3 ust. 1 pkt 1 rozporządzenia Rady Ministrów z dnia 9 listopada 2010 r. w sprawie przedsięwzięć mogących znacząco oddziaływać na środowisko</w:t>
      </w:r>
      <w:r w:rsidR="00C31EE8">
        <w:rPr>
          <w:rFonts w:ascii="Century Schoolbook" w:hAnsi="Century Schoolbook"/>
        </w:rPr>
        <w:t xml:space="preserve"> (Dz. U. z 2016 r., poz. 71), dla którego zgodnie z </w:t>
      </w:r>
      <w:proofErr w:type="spellStart"/>
      <w:r w:rsidR="00C31EE8">
        <w:rPr>
          <w:rFonts w:ascii="Century Schoolbook" w:hAnsi="Century Schoolbook"/>
        </w:rPr>
        <w:t>z</w:t>
      </w:r>
      <w:proofErr w:type="spellEnd"/>
      <w:r w:rsidR="00C31EE8">
        <w:rPr>
          <w:rFonts w:ascii="Century Schoolbook" w:hAnsi="Century Schoolbook"/>
        </w:rPr>
        <w:t xml:space="preserve"> art. 64 ust. 1 ustawy z dnia 3 października 2008 r. o udostępnieniu informacji o środowisku i jego ochronie, udziale </w:t>
      </w:r>
    </w:p>
    <w:p w:rsidR="00DD5C8D" w:rsidRPr="00DD5C8D" w:rsidRDefault="00DD5C8D" w:rsidP="006E0D98">
      <w:p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 xml:space="preserve">                     </w:t>
      </w:r>
      <w:r>
        <w:rPr>
          <w:rFonts w:ascii="Century Schoolbook" w:hAnsi="Century Schoolbook"/>
          <w:sz w:val="16"/>
          <w:szCs w:val="16"/>
        </w:rPr>
        <w:t xml:space="preserve">                                                                         </w:t>
      </w:r>
      <w:r w:rsidRPr="00DD5C8D">
        <w:rPr>
          <w:rFonts w:ascii="Century Schoolbook" w:hAnsi="Century Schoolbook"/>
          <w:sz w:val="16"/>
          <w:szCs w:val="16"/>
        </w:rPr>
        <w:t xml:space="preserve">   1</w:t>
      </w:r>
    </w:p>
    <w:p w:rsidR="00DD5C8D" w:rsidRDefault="00DD5C8D" w:rsidP="006E0D98">
      <w:pPr>
        <w:jc w:val="both"/>
        <w:rPr>
          <w:rFonts w:ascii="Century Schoolbook" w:hAnsi="Century Schoolbook"/>
        </w:rPr>
      </w:pPr>
    </w:p>
    <w:p w:rsidR="00DD5C8D" w:rsidRDefault="00C31EE8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społeczeństwa w ochronie środowiska oraz o ocenach oddziaływania na środowisko (Dz. </w:t>
      </w:r>
    </w:p>
    <w:p w:rsidR="00121191" w:rsidRDefault="00C31EE8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U. z 2016 r., poz. 353 ze zm.) obowiązek przeprowadzenia oceny oddziaływania przedsięwzięcia na środowisko stwierdza się po zasięgnięciu opinii regionalnego dyrektora ochrony środowiska i państwowego powiatowego inspektora sanitarnego.</w:t>
      </w:r>
    </w:p>
    <w:p w:rsidR="008B2514" w:rsidRDefault="00C31EE8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Burmistrz Miasta Wałcz jako prowadzący postępowanie</w:t>
      </w:r>
      <w:r w:rsidR="004E68E4">
        <w:rPr>
          <w:rFonts w:ascii="Century Schoolbook" w:hAnsi="Century Schoolbook"/>
        </w:rPr>
        <w:t xml:space="preserve"> po przeanalizowaniu dokumentów przedłożonych w sprawie </w:t>
      </w:r>
      <w:r>
        <w:rPr>
          <w:rFonts w:ascii="Century Schoolbook" w:hAnsi="Century Schoolbook"/>
        </w:rPr>
        <w:t xml:space="preserve"> wystąpił w dniu </w:t>
      </w:r>
      <w:r w:rsidR="004E68E4">
        <w:rPr>
          <w:rFonts w:ascii="Century Schoolbook" w:hAnsi="Century Schoolbook"/>
        </w:rPr>
        <w:t xml:space="preserve">23 marca 2017  do inwestora o dodatkowe informacje. </w:t>
      </w:r>
    </w:p>
    <w:p w:rsidR="008B2514" w:rsidRDefault="008B2514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Po otrzymaniu odpowiedzi Burmistrz Miasta Wałcz wystąpił w dniu 07.04.2017 r. do Regionalnego Dyrektora Ochrony Środowiska w Szczecinie Wydział Spraw Terenowych w Koszalinie oraz do Państwowego Powiatowego Inspektora Sanitarnego w Wałczu o opinię w sprawie konieczności przeprowadzenia oceny oddziaływania na środowisko dla danego przedsięwzięcia oraz o zakres ewentualnego raportu oddziaływania na środowisko.</w:t>
      </w:r>
    </w:p>
    <w:p w:rsidR="00C31EE8" w:rsidRDefault="001F7251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8B2514">
        <w:rPr>
          <w:rFonts w:ascii="Century Schoolbook" w:hAnsi="Century Schoolbook"/>
        </w:rPr>
        <w:t xml:space="preserve">Państwowy Powiatowy Inspektor Sanitarny w Wałczu opinią sanitarną z dnia </w:t>
      </w:r>
      <w:r w:rsidR="004E68E4">
        <w:rPr>
          <w:rFonts w:ascii="Century Schoolbook" w:hAnsi="Century Schoolbook"/>
        </w:rPr>
        <w:t xml:space="preserve"> </w:t>
      </w:r>
      <w:r w:rsidR="008B2514">
        <w:rPr>
          <w:rFonts w:ascii="Century Schoolbook" w:hAnsi="Century Schoolbook"/>
        </w:rPr>
        <w:t>21.04.2017 r. znak PPIS-N.ZNS-407/6/17nie stwierdził potrzeby przeprowadzenia oceny oddziaływania na środowisko dla planowanego przedsięwzięcia.</w:t>
      </w:r>
    </w:p>
    <w:p w:rsidR="00032C2C" w:rsidRDefault="001B2649" w:rsidP="006E0D98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Regionalny Dyrektor Ochrony Środowiska w Szczecinie pismem z dnia 27.04.2017 r. wezwał </w:t>
      </w:r>
      <w:proofErr w:type="spellStart"/>
      <w:r>
        <w:rPr>
          <w:rFonts w:ascii="Century Schoolbook" w:hAnsi="Century Schoolbook"/>
        </w:rPr>
        <w:t>Yara</w:t>
      </w:r>
      <w:proofErr w:type="spellEnd"/>
      <w:r>
        <w:rPr>
          <w:rFonts w:ascii="Century Schoolbook" w:hAnsi="Century Schoolbook"/>
        </w:rPr>
        <w:t xml:space="preserve"> Poland Sp. z o.o. do złożenia uzupełnień i wyjaśnień do przedłożonej karty informacyjnej przedsięwzięcia. Dokumenty zostały uzupełnione w wyznaczonym zakresie</w:t>
      </w:r>
      <w:r w:rsidR="00032C2C">
        <w:rPr>
          <w:rFonts w:ascii="Century Schoolbook" w:hAnsi="Century Schoolbook"/>
        </w:rPr>
        <w:t>.</w:t>
      </w:r>
    </w:p>
    <w:p w:rsidR="001B2649" w:rsidRDefault="00032C2C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Regionalny Dyrektor Ochrony Środowiska w Szczecinie Oddział Spraw Terenowych w Koszalinie pismem z dnia 12.06.2017 r. znak WST-K.4240.51.2017.PC.2 wyraził opinię, że dla planowanego przedsięwzięcia nie istnieje konieczność przeprowadzenia oceny oddziaływania na środowisko.</w:t>
      </w:r>
      <w:r w:rsidR="001B2649">
        <w:rPr>
          <w:rFonts w:ascii="Century Schoolbook" w:hAnsi="Century Schoolbook"/>
        </w:rPr>
        <w:t xml:space="preserve"> </w:t>
      </w:r>
    </w:p>
    <w:p w:rsidR="00032C2C" w:rsidRDefault="00032C2C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 postanowieniu wzięto pod uwagę uwarunkowania wymienione w art. 63 ust. 1 ustawy z dnia  3 października 2008 r. o udostępnieniu informacji o środowisku i jego ochronie, udziale społeczeństwa w ochronie środowiska oraz o ocenach oddziaływania na środowisko (Dz. U. z 2016 r., poz. 353 ze zm.). O stwierdzeniu braku konieczności przeprowadzenia oceny oddziaływania prze</w:t>
      </w:r>
      <w:r w:rsidR="00034BB0">
        <w:rPr>
          <w:rFonts w:ascii="Century Schoolbook" w:hAnsi="Century Schoolbook"/>
        </w:rPr>
        <w:t>dsięwzięcia na środowisko przesą</w:t>
      </w:r>
      <w:r>
        <w:rPr>
          <w:rFonts w:ascii="Century Schoolbook" w:hAnsi="Century Schoolbook"/>
        </w:rPr>
        <w:t>dziły poniższe przesłanki:</w:t>
      </w:r>
    </w:p>
    <w:p w:rsidR="00DD5C8D" w:rsidRDefault="00032C2C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Planowane przedsięwzięcie polegało będzie na budowie budynku produkcyjno-magazynowego na terenie zakładu produkcyjnego </w:t>
      </w:r>
      <w:proofErr w:type="spellStart"/>
      <w:r>
        <w:rPr>
          <w:rFonts w:ascii="Century Schoolbook" w:hAnsi="Century Schoolbook"/>
        </w:rPr>
        <w:t>Yara</w:t>
      </w:r>
      <w:proofErr w:type="spellEnd"/>
      <w:r>
        <w:rPr>
          <w:rFonts w:ascii="Century Schoolbook" w:hAnsi="Century Schoolbook"/>
        </w:rPr>
        <w:t xml:space="preserve"> Poland</w:t>
      </w:r>
      <w:r w:rsidR="00E35E54">
        <w:rPr>
          <w:rFonts w:ascii="Century Schoolbook" w:hAnsi="Century Schoolbook"/>
        </w:rPr>
        <w:t xml:space="preserve"> Sp. z o.o. przy ul. Kołobrzeskiej 43 w Wałczu. Projektowany budynek produkcyjno-magazynowy będzie budynkiem wolnostojącym, jednokondygnacyjnym niepodpiwniczonym i będzie składał się z dwóch brył: części niskiej o wysokości 7,8 m z pomieszczeniami magazynowymi i zapleczem socjalno-technicznym, oraz części wysokiej o wysokości 14,7 m, w której znajdowało się będzie pomieszczenie produkcyjne. Działalność produkcyjna w budynku </w:t>
      </w:r>
    </w:p>
    <w:p w:rsidR="00DD5C8D" w:rsidRPr="00DD5C8D" w:rsidRDefault="00DD5C8D" w:rsidP="00DD5C8D">
      <w:p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 xml:space="preserve">                         </w:t>
      </w:r>
      <w:r>
        <w:rPr>
          <w:rFonts w:ascii="Century Schoolbook" w:hAnsi="Century Schoolbook"/>
          <w:sz w:val="16"/>
          <w:szCs w:val="16"/>
        </w:rPr>
        <w:t xml:space="preserve">                                                                   </w:t>
      </w:r>
      <w:r w:rsidRPr="00DD5C8D">
        <w:rPr>
          <w:rFonts w:ascii="Century Schoolbook" w:hAnsi="Century Schoolbook"/>
          <w:sz w:val="16"/>
          <w:szCs w:val="16"/>
        </w:rPr>
        <w:t xml:space="preserve">    2</w:t>
      </w:r>
    </w:p>
    <w:p w:rsidR="00032C2C" w:rsidRDefault="00E35E54" w:rsidP="00DD5C8D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polegała będzie</w:t>
      </w:r>
      <w:r w:rsidR="001F7251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na mieszaniu i workowaniu nawozów mineralnych i obejmowała będzie dostawę surowców w opakowaniach big-</w:t>
      </w:r>
      <w:proofErr w:type="spellStart"/>
      <w:r>
        <w:rPr>
          <w:rFonts w:ascii="Century Schoolbook" w:hAnsi="Century Schoolbook"/>
        </w:rPr>
        <w:t>bag</w:t>
      </w:r>
      <w:proofErr w:type="spellEnd"/>
      <w:r>
        <w:rPr>
          <w:rFonts w:ascii="Century Schoolbook" w:hAnsi="Century Schoolbook"/>
        </w:rPr>
        <w:t xml:space="preserve"> 500 kg transportem drogowym. Następnie nastąpi mieszanie i konfekcjonowanie do worków 25 kg i 50 kg w linii produkcyjnej zamkniętej. Projektowany budynek wyposażony zostanie w instalację zimnej wody (zasilanie z istniejącego przyłącza wodociągowego), instalację ciepłej wody użytkowej (jako źródło ciepła</w:t>
      </w:r>
      <w:r w:rsidR="001F7251">
        <w:rPr>
          <w:rFonts w:ascii="Century Schoolbook" w:hAnsi="Century Schoolbook"/>
        </w:rPr>
        <w:t xml:space="preserve"> przewidziano dwufunkcyjny piec gazowy), instalację kanalizacji sanitarnej (odprowadzenie ścieków do miejskiej sieci kanalizacji sanitarnej), instalację centralnego ogrzewania (ogrzewanie wodne grzejnikowe w pomieszczeniach zaplecza socjalnego oraz nagrzewnice w hali produkcyjnej; źródło ciepła – dwufunkcyjny piec gazowy), instalację </w:t>
      </w:r>
      <w:r w:rsidR="00702065">
        <w:rPr>
          <w:rFonts w:ascii="Century Schoolbook" w:hAnsi="Century Schoolbook"/>
        </w:rPr>
        <w:t>elektryczną oświetleniową i gniazd wtykowych, instalację zasilającą urządzenia technologiczne, instalację technologiczną – urządzenia do mechanicznego mieszania nawozów mineralnych w cyklu zamkniętym.</w:t>
      </w:r>
    </w:p>
    <w:p w:rsidR="00DC3AD5" w:rsidRDefault="00702065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Działka</w:t>
      </w:r>
      <w:r w:rsidR="00AA3BBA">
        <w:rPr>
          <w:rFonts w:ascii="Century Schoolbook" w:hAnsi="Century Schoolbook"/>
        </w:rPr>
        <w:t xml:space="preserve"> inwestycyjna nr 62 w obrębie Wałcz 0001 posiada powierzchnię 4,9712 ha, w tym 0,3969 ha stanowią grunty sklasyfikowane jako orne (RV), 0,2010 ha stanowią łąki trwałe (ŁV), 0,1862 ha stanowią pastwiska trwałe (</w:t>
      </w:r>
      <w:proofErr w:type="spellStart"/>
      <w:r w:rsidR="00AA3BBA">
        <w:rPr>
          <w:rFonts w:ascii="Century Schoolbook" w:hAnsi="Century Schoolbook"/>
        </w:rPr>
        <w:t>PsV</w:t>
      </w:r>
      <w:proofErr w:type="spellEnd"/>
      <w:r w:rsidR="00AA3BBA">
        <w:rPr>
          <w:rFonts w:ascii="Century Schoolbook" w:hAnsi="Century Schoolbook"/>
        </w:rPr>
        <w:t>), 0,0123 ha stanowią grunty pod rowami (W-ŁV), 0,0544 stanowią grunty pod rowami (W), 1,3760 ha stanowią grunty zadrzewione i zakrzewione (</w:t>
      </w:r>
      <w:proofErr w:type="spellStart"/>
      <w:r w:rsidR="00AA3BBA">
        <w:rPr>
          <w:rFonts w:ascii="Century Schoolbook" w:hAnsi="Century Schoolbook"/>
        </w:rPr>
        <w:t>Lz</w:t>
      </w:r>
      <w:proofErr w:type="spellEnd"/>
      <w:r w:rsidR="00AA3BBA">
        <w:rPr>
          <w:rFonts w:ascii="Century Schoolbook" w:hAnsi="Century Schoolbook"/>
        </w:rPr>
        <w:t>), 0,7023 ha stanowią tereny przemysłowe (Ba), a 2,0348 ha stanowią nieużytki. Projektowany budynek produkcyjno-magazynowy posiadał będzie powierzchnię 2516,2 m². Dojazd do działki inwestycyjnej realizowany będzie istniejącym zjazdem od strony ulicy Kołobrzeskiej stanowiącej drogę wojewódzką.</w:t>
      </w:r>
    </w:p>
    <w:p w:rsidR="00702065" w:rsidRDefault="00DC3AD5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Inwestycja </w:t>
      </w:r>
      <w:r w:rsidR="00B6538F">
        <w:rPr>
          <w:rFonts w:ascii="Century Schoolbook" w:hAnsi="Century Schoolbook"/>
        </w:rPr>
        <w:t>polega na wybudowaniu nowego obiektu, do którego zostanie przeniesiona istniejąca linia produkcyjna, w związku z czym planowane przedsięwzięcie nie spowoduje skumulowania się oddziaływań na obszarze inwestycji.</w:t>
      </w:r>
      <w:r w:rsidR="00702065">
        <w:rPr>
          <w:rFonts w:ascii="Century Schoolbook" w:hAnsi="Century Schoolbook"/>
        </w:rPr>
        <w:t xml:space="preserve"> </w:t>
      </w:r>
      <w:r w:rsidR="00B6538F">
        <w:rPr>
          <w:rFonts w:ascii="Century Schoolbook" w:hAnsi="Century Schoolbook"/>
        </w:rPr>
        <w:t>Głównym celem przeprowadzenia inwestycji jest poprawa organizacji i warunków pracy w ramach prowadzonej działalności. Na etapie eksploatacji istniejący budynek, w którym obecnie znajduje się linia produkcyjna nie będzie podlegał rozbiórce i służył będzie do magazynowania surowców do produkcji oraz wyrobów gotowych.</w:t>
      </w:r>
    </w:p>
    <w:p w:rsidR="00B6538F" w:rsidRDefault="00B6538F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Na etapie budowy wystąpi zapotrzebowanie na wodę (około 20-30 m³) i energię elektryczną (około 500 kWh). Na etapie eksploatacji nie przewiduje się wzrostu wykorzystywanej wody i energii w stosunku do lat poprzednich. Zużycie wody w zakładzie w 2016 r. wynosiło 500 m³</w:t>
      </w:r>
      <w:r w:rsidR="001375F9">
        <w:rPr>
          <w:rFonts w:ascii="Century Schoolbook" w:hAnsi="Century Schoolbook"/>
        </w:rPr>
        <w:t>,  natomiast zużycie energii elektrycznej 67 893 kWh.</w:t>
      </w:r>
    </w:p>
    <w:p w:rsidR="00DD5C8D" w:rsidRDefault="001375F9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Konstrukcja projektowanego budynku wykonana zostanie jako szkieletowa z prefabrykatów budowlanych, Ściany osłonowe wykonane zostaną z elewacyjnych prefabrykowanych płyt betonowych. Stropodachy będą płaskie, w części wysokiej wykonane z prefabrykowanych płyt panwiowych z pokryciem papowym, w części niskiej – z płyt warstwowych z rdzeniem poliuretanowym, opartych na prefabrykowanych </w:t>
      </w:r>
      <w:proofErr w:type="spellStart"/>
      <w:r>
        <w:rPr>
          <w:rFonts w:ascii="Century Schoolbook" w:hAnsi="Century Schoolbook"/>
        </w:rPr>
        <w:t>płatwiach</w:t>
      </w:r>
      <w:proofErr w:type="spellEnd"/>
      <w:r>
        <w:rPr>
          <w:rFonts w:ascii="Century Schoolbook" w:hAnsi="Century Schoolbook"/>
        </w:rPr>
        <w:t xml:space="preserve"> żelbetowych. Przyjęta metoda prefabrykacji znacząco zmniejszy zużycie wody i energii. Budowa polegać będzie na suchym montażu gotowych elementów prosto z samochodów przywożonych na plac budowy z wytwórni. Posadzki wylewane będą z gotowych mas </w:t>
      </w:r>
      <w:r w:rsidR="006C6F69">
        <w:rPr>
          <w:rFonts w:ascii="Century Schoolbook" w:hAnsi="Century Schoolbook"/>
        </w:rPr>
        <w:t>betonowych przywożonych z wy</w:t>
      </w:r>
      <w:r w:rsidR="00DD5C8D">
        <w:rPr>
          <w:rFonts w:ascii="Century Schoolbook" w:hAnsi="Century Schoolbook"/>
        </w:rPr>
        <w:t xml:space="preserve">twórni betonu specjalistycznymi </w:t>
      </w:r>
    </w:p>
    <w:p w:rsidR="00DD5C8D" w:rsidRPr="00DD5C8D" w:rsidRDefault="00DD5C8D" w:rsidP="00DD5C8D">
      <w:pPr>
        <w:jc w:val="both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</w:rPr>
        <w:t xml:space="preserve">                                                                        </w:t>
      </w:r>
      <w:r w:rsidRPr="00DD5C8D">
        <w:rPr>
          <w:rFonts w:ascii="Century Schoolbook" w:hAnsi="Century Schoolbook"/>
          <w:sz w:val="16"/>
          <w:szCs w:val="16"/>
        </w:rPr>
        <w:t>3</w:t>
      </w:r>
    </w:p>
    <w:p w:rsidR="001375F9" w:rsidRDefault="006C6F69" w:rsidP="00DD5C8D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samochodami. Z uwagi na technologię budowy opartą na prefabrykatach uznaje się</w:t>
      </w:r>
      <w:r w:rsidR="00DD5C8D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że</w:t>
      </w:r>
      <w:r w:rsidR="00DD5C8D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oddziaływanie inwestycji w fazie realizacji będzie krótkotrwałe, o niewielkim nasileniu oraz będzie miało charakter przejściowy i niezorganizowany. Szacuje się, że czas trwania etapu budowy przedsięwzięcia wyniesie około 18 miesięcy.</w:t>
      </w:r>
    </w:p>
    <w:p w:rsidR="006C6F69" w:rsidRDefault="006C6F69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Z eksploatacją projektowanego budynku związana będzie emisja hałasu. Wyposażenie projektowanego budynku stanowiły będą istniejące na terenie zakładu urządzenia technologiczne, które zostaną przeniesione do nowego budynku. W skład linii technologicznej wchodzą: kosz zasypowy, mieszalnik poziomy, przenośniki taśmowe (4 szt.), stanowisko pakowania – wagi automatyczne, owijarka palet, wózek widłowy. Do wentylacji wykorzystane zostaną istniejące urządzenia na stanowisku zasypu surowca.</w:t>
      </w:r>
      <w:r w:rsidR="00B2161D">
        <w:rPr>
          <w:rFonts w:ascii="Century Schoolbook" w:hAnsi="Century Schoolbook"/>
        </w:rPr>
        <w:t xml:space="preserve"> Poziom ekspozycji na hałas odniesiony do 8-godzinnego dobowego wymiaru czasu pracy w istniejącym budynku, z którego przeniesiona zostanie linia technologiczna nie przekracza 76 </w:t>
      </w:r>
      <w:proofErr w:type="spellStart"/>
      <w:r w:rsidR="00B2161D">
        <w:rPr>
          <w:rFonts w:ascii="Century Schoolbook" w:hAnsi="Century Schoolbook"/>
        </w:rPr>
        <w:t>dB</w:t>
      </w:r>
      <w:proofErr w:type="spellEnd"/>
      <w:r w:rsidR="00B2161D">
        <w:rPr>
          <w:rFonts w:ascii="Century Schoolbook" w:hAnsi="Century Schoolbook"/>
        </w:rPr>
        <w:t xml:space="preserve">. Z uwagi na usytuowanie linii w budynku ze ścianami z płyt betonowych oraz odległość inwestycji od zabudowy mieszkaniowej, nie przewiduje się znaczącego wpływu inwestycji na najbliżej położone tereny chronione akustycznie, w tym przekroczeń wartości dopuszczalnych w wyniku funkcjonowania projektowanej inwestycji. Ruch komunikacyjny w obrębie działki, który może stanowić dodatkowe źródło hałasu również będzie niewielki – przewidywany ruch samochodów ciężarowych sprowadzał się  będzie w skali doby do 3 szt. </w:t>
      </w:r>
      <w:r w:rsidR="00B65ACC">
        <w:rPr>
          <w:rFonts w:ascii="Century Schoolbook" w:hAnsi="Century Schoolbook"/>
        </w:rPr>
        <w:t>s</w:t>
      </w:r>
      <w:bookmarkStart w:id="0" w:name="_GoBack"/>
      <w:bookmarkEnd w:id="0"/>
      <w:r w:rsidR="00B2161D">
        <w:rPr>
          <w:rFonts w:ascii="Century Schoolbook" w:hAnsi="Century Schoolbook"/>
        </w:rPr>
        <w:t>amochodów ciężarowych i  innych oraz 2 szt. samochodów osobowych. Zgodnie z informacjami zawartymi w przedłożonych przez inwestora dokumentach istniejący zakład wprowadza do powietrza gazy i pyły pochodzące z funkcjonowania kotła gazowego oraz mieszania komponentów nawozowych (</w:t>
      </w:r>
      <w:r w:rsidR="00897232">
        <w:rPr>
          <w:rFonts w:ascii="Century Schoolbook" w:hAnsi="Century Schoolbook"/>
        </w:rPr>
        <w:t>pyły nawozów sztucznych). Ww. źródła emisji nie wymagają pozwolenia na wprowadzanie gazów lub pyłów do powietrza. Podczas eksploatacji inwestycji zostaną wykorzystane istniejące rozwiązania technologiczne: cyklony i filtry przeciwpyłowe, które służą ograniczeniu emisji do powietrza.  Zgodnie z przedłożonymi informacjami zakład posiada pozwolenie wodnoprawne na wprowadzanie wód opadowych lub roztopowych do ziemi. W związku z tym, że inwestycja polega na wybudowaniu nowego obiektu, do którego zostanie przeniesiona istniejąca linia produkcyjna, eksploatacja przedsięwzięcia nie będ</w:t>
      </w:r>
      <w:r w:rsidR="00FA04F5">
        <w:rPr>
          <w:rFonts w:ascii="Century Schoolbook" w:hAnsi="Century Schoolbook"/>
        </w:rPr>
        <w:t xml:space="preserve">zie związana ze wzrostem emisji z terenu zakładu w stosunku do stanu obecnego. Realizacja projektowanego budynku nie będzie miała wpływu na zmianę godzin eksploatacji zakładu. W dalszym ciągu zakład eksploatowany będzie w dni robocze od poniedziałku do piątku, w godzinach od 7:00 do 15:00. W związku z realizacją projektowanego przedsięwzięcia nie przewiduje się wzrostu zatrudnienia w </w:t>
      </w:r>
      <w:proofErr w:type="spellStart"/>
      <w:r w:rsidR="00FA04F5">
        <w:rPr>
          <w:rFonts w:ascii="Century Schoolbook" w:hAnsi="Century Schoolbook"/>
        </w:rPr>
        <w:t>Yara</w:t>
      </w:r>
      <w:proofErr w:type="spellEnd"/>
      <w:r w:rsidR="00FA04F5">
        <w:rPr>
          <w:rFonts w:ascii="Century Schoolbook" w:hAnsi="Century Schoolbook"/>
        </w:rPr>
        <w:t xml:space="preserve"> Poland Sp. z o.o. Oddział w Wałczu.</w:t>
      </w:r>
    </w:p>
    <w:p w:rsidR="00FA04F5" w:rsidRDefault="00FA04F5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Podsumowując, w związku z realizacją inwestycji nie przewiduje się wzrostu wprowadzenia do środowiska substancji lub energii na etapie eksploatacji projektowanego budynku, w stosunku do stanu obecnego.</w:t>
      </w:r>
    </w:p>
    <w:p w:rsidR="00DD5C8D" w:rsidRDefault="00FA04F5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Zgodnie z przedłożonymi informacjami inwestor kontroluje i monitoruje możliwość wystąpienia awarii na terenie oddziału w Wałczu.  Oddział ten nie kwalifikuje się do zakładu o zwiększonym, czy dużym ryzyku wystąpienia awarii. Realizacja inwestycji nie spowoduje zmian w tym zakresie. Z uwagi na zakres projektowanego </w:t>
      </w:r>
    </w:p>
    <w:p w:rsidR="00DD5C8D" w:rsidRPr="00DD5C8D" w:rsidRDefault="00DD5C8D" w:rsidP="00032C2C">
      <w:pPr>
        <w:ind w:firstLine="708"/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 xml:space="preserve">                                                 </w:t>
      </w:r>
      <w:r>
        <w:rPr>
          <w:rFonts w:ascii="Century Schoolbook" w:hAnsi="Century Schoolbook"/>
          <w:sz w:val="16"/>
          <w:szCs w:val="16"/>
        </w:rPr>
        <w:t xml:space="preserve">                            </w:t>
      </w:r>
      <w:r w:rsidRPr="00DD5C8D">
        <w:rPr>
          <w:rFonts w:ascii="Century Schoolbook" w:hAnsi="Century Schoolbook"/>
          <w:sz w:val="16"/>
          <w:szCs w:val="16"/>
        </w:rPr>
        <w:t xml:space="preserve">    4</w:t>
      </w:r>
    </w:p>
    <w:p w:rsidR="00FA04F5" w:rsidRDefault="00FA04F5" w:rsidP="00DD5C8D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przedsięwzięcia oraz biorąc pod uwagę </w:t>
      </w:r>
      <w:r w:rsidR="007A1D78">
        <w:rPr>
          <w:rFonts w:ascii="Century Schoolbook" w:hAnsi="Century Schoolbook"/>
        </w:rPr>
        <w:t>używane substancje i stosowane technologie, uznaje się, że jego realizacja i eksploatacja nie będzie się wiązała ze znaczącym ryzykiem wystąpienia poważnych awarii lub katastrof naturalnych i budowlanych.</w:t>
      </w:r>
    </w:p>
    <w:p w:rsidR="007A1D78" w:rsidRDefault="007A1D78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Z uwagi na wybraną technologię prefabrykacji planowanego obiektu na etapie realizacji inwestycji nie przewiduje się wytwarzania odpadów. Zgodnie z przedłożonymi informacjami obecnie firma, na terenie której realizowane będzie projektowane przedsięwzięcie wytwarza odpady poprodukcyjne o kodzie 15 01 02  stanowiące opakowania z tworzyw sztucznych. Ilość wytwarzanych odpadów tego typu kształtuje się na poziomie około 25,62 Mg/rok. Wytwarzane odpady poprodukcyjne są magazynowane w przeznaczonym na ten cel miejscu i cyklicznie odbierane przez uprawniony podmiot. W związku z realizacją projektowanej inwestycji nie jest planowany wzrost ilości wytwarzanych odpadów oraz zmiana rodzaju wytwarzanych odpadów, w stosunku do stanu obecnego. </w:t>
      </w:r>
      <w:r w:rsidR="00FD56AD">
        <w:rPr>
          <w:rFonts w:ascii="Century Schoolbook" w:hAnsi="Century Schoolbook"/>
        </w:rPr>
        <w:t>Wytwarzane na terenie zakładu odpady komunalne są magazynowane w kontenerze i odbierane cyklicznie przez uprawnione podmioty.</w:t>
      </w:r>
    </w:p>
    <w:p w:rsidR="00FD56AD" w:rsidRDefault="00FD56AD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Ze względu na ograniczony zakres robót i znaczną odległość projektowanego budynku od zabudowy mieszkaniowej – należy wykluczyć znacząco negatywne oddziaływanie inwestycji na zdrowie ludzi.</w:t>
      </w:r>
    </w:p>
    <w:p w:rsidR="00B133CB" w:rsidRDefault="00FD56AD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Projektowane przedsięwzięcie zlokalizowane jest w granicach obszaru chronionego krajobrazu pn. „Pojezierze Wałeckie i Dolina Gwdy”. Po przeprowadzeniu wstępnej oceny </w:t>
      </w:r>
      <w:r w:rsidR="00621BD4">
        <w:rPr>
          <w:rFonts w:ascii="Century Schoolbook" w:hAnsi="Century Schoolbook"/>
        </w:rPr>
        <w:t>oddziaływania projektowanego przedsięwzięcia na środowisko uznaje się, że realizacja inwestycji nie wpłynie znacząco na środowisko gruntowo-wodne, nie będzie ponadnormatywnie oddziaływać na środowisko w zakresie emisji hałasu i substancji do powietrza, nie będzie też związana z przekształceniem terenów cennych przyrodniczo. Projektowana inwestycja nie spowoduje również znaczącej zmiany w krajobrazie – inwestycja realizowana będzie na terenie utwardzonym wykorzystywanym jako plac magazynowy, w obrębie istniejącego zakładu produkcyjnego.  Na podstawie powyższego można stwierdzić, że projektowane przedsięwzięcie nie będzie miało negatywnego wpływu</w:t>
      </w:r>
      <w:r w:rsidR="00557C0D">
        <w:rPr>
          <w:rFonts w:ascii="Century Schoolbook" w:hAnsi="Century Schoolbook"/>
        </w:rPr>
        <w:t xml:space="preserve"> na ochronę przyrody ww. obszaru chronionego krajobrazu. Działka inwestycyjna znajduje się w odległości kilku metrów od granic obszaru specjalnej ochrony ptaków pn. „Puszcza nad Gwdą” (kod: PLB300011).</w:t>
      </w:r>
      <w:r w:rsidR="00123585">
        <w:rPr>
          <w:rFonts w:ascii="Century Schoolbook" w:hAnsi="Century Schoolbook"/>
        </w:rPr>
        <w:t xml:space="preserve"> Dla powyższego obszaru ustanowiono plan zadań ochronnych, zgodnie z którym przedmiotami ochrony dla tego obszaru jest 16 gatunków ptaków objętych art. 4 dyrektywy Parlamentu Europejskiego i Rady 2009/147/WE z dnia 30 listopada 2009 r. w sprawie ochrony dzikiego pta</w:t>
      </w:r>
      <w:r w:rsidR="001E6538">
        <w:rPr>
          <w:rFonts w:ascii="Century Schoolbook" w:hAnsi="Century Schoolbook"/>
        </w:rPr>
        <w:t>ctwa, w tym: bocian czarny, łab</w:t>
      </w:r>
      <w:r w:rsidR="00123585">
        <w:rPr>
          <w:rFonts w:ascii="Century Schoolbook" w:hAnsi="Century Schoolbook"/>
        </w:rPr>
        <w:t xml:space="preserve">ędź krzykliwy, gągoł, nurogęś, kania czarna, kania ruda, bielik, rybołów, żuraw, puchacz, włochatka, lelek, </w:t>
      </w:r>
      <w:r w:rsidR="001E6538">
        <w:rPr>
          <w:rFonts w:ascii="Century Schoolbook" w:hAnsi="Century Schoolbook"/>
        </w:rPr>
        <w:t>zimorodek, dzięcioł czarny, lerka, muchołówka. Projektowane przedsięwzięcie, z uwagi na jego realizację na terenie przekształconym antropogenicznie oraz brak wycinki drzew, nie stanowi zagrożenia dla ww. obszaru. W miejscu realizacji projektowanego przedsięwzięcia oraz w jego bezpośrednim sąsiedztwie nie występują inne formy ochrony przyrody wymienione w ustawie z dnia 16 kwietnia 2004 r. o ochronie przyrody (Dz. U. z 2016 r.</w:t>
      </w:r>
      <w:r w:rsidR="00130F62">
        <w:rPr>
          <w:rFonts w:ascii="Century Schoolbook" w:hAnsi="Century Schoolbook"/>
        </w:rPr>
        <w:t xml:space="preserve">, poz. 2134 ze zm.), takie jak parki narodowe, rezerwaty przyrody, parki krajobrazowe, obszary chronionego krajobrazu (poza wskazanym powyżej), obszary Natura </w:t>
      </w:r>
      <w:r w:rsidR="00315DBD">
        <w:rPr>
          <w:rFonts w:ascii="Century Schoolbook" w:hAnsi="Century Schoolbook"/>
        </w:rPr>
        <w:t xml:space="preserve">2000 (poza </w:t>
      </w:r>
    </w:p>
    <w:p w:rsidR="00B133CB" w:rsidRPr="00B133CB" w:rsidRDefault="00B133CB" w:rsidP="00B133CB">
      <w:pPr>
        <w:jc w:val="both"/>
        <w:rPr>
          <w:rFonts w:ascii="Century Schoolbook" w:hAnsi="Century Schoolbook"/>
          <w:sz w:val="16"/>
          <w:szCs w:val="16"/>
        </w:rPr>
      </w:pPr>
      <w:r w:rsidRPr="00B133CB">
        <w:rPr>
          <w:rFonts w:ascii="Century Schoolbook" w:hAnsi="Century Schoolbook"/>
          <w:sz w:val="16"/>
          <w:szCs w:val="16"/>
        </w:rPr>
        <w:t xml:space="preserve">                                    </w:t>
      </w:r>
      <w:r>
        <w:rPr>
          <w:rFonts w:ascii="Century Schoolbook" w:hAnsi="Century Schoolbook"/>
          <w:sz w:val="16"/>
          <w:szCs w:val="16"/>
        </w:rPr>
        <w:t xml:space="preserve">                                                          </w:t>
      </w:r>
      <w:r w:rsidRPr="00B133CB">
        <w:rPr>
          <w:rFonts w:ascii="Century Schoolbook" w:hAnsi="Century Schoolbook"/>
          <w:sz w:val="16"/>
          <w:szCs w:val="16"/>
        </w:rPr>
        <w:t xml:space="preserve">  5</w:t>
      </w:r>
    </w:p>
    <w:p w:rsidR="00FD56AD" w:rsidRDefault="00315DBD" w:rsidP="00B133CB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wskazanym powyżej ), pomniki przyrody, stanowiska dokumentacyjne, użytki ekologiczne, zespoły przyrodniczo-krajoznawcze. Z uwagi na lokalizację inwestycji na terenie istniejącego utwardzonego placu, nie  przewiduje się znaczącego wpływu inwestycji na chronione gatunki fauny i flory oraz chronione siedliska przyrodnicze. Z przedłożonych informacji wynika, ze w obrębie planowanej inwestycji nie występują zadrzewienia. Uwzględniając powyższe nie przewiduje się znaczącego negatywnego oddziaływania projektowanego przedsięwzięcia (na etapie </w:t>
      </w:r>
      <w:r w:rsidR="009175C4">
        <w:rPr>
          <w:rFonts w:ascii="Century Schoolbook" w:hAnsi="Century Schoolbook"/>
        </w:rPr>
        <w:t>realizacji i eksploatacji) na bioróżnorodność rozumianą jako liczebność i kondycję populacji występujących gatunków, w szczególności gatunków chronionych, rzadkich lub ginących oraz ich siedlisk, w tym utratę, fragmentację lub izolację siedlisk oraz zaburzenia funkcji przez nie pełnionych, a także ekosystemy – ich kondycję, stabilność, odporność na zaburzenia, fragmentację i pełnione funkcje w środowisku.</w:t>
      </w:r>
    </w:p>
    <w:p w:rsidR="00CD52A8" w:rsidRDefault="00CD52A8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Planowana inwestycja realizowana będzie w całości na terytorium kraju. W związku z przewidywanym lokalnym zasięgiem oddziaływania inwestycji, przedsięwzięcie nie będzie źródłem transgranicznego oddziaływania. W odniesieniu do obszarów wodno-błotnych, , na podstawie przedłożonych map ustalono, że działka inwestycyjna od strony północnej graniczy z działką sklasyfikowaną jako wody płynące, która stanowi rzekę </w:t>
      </w:r>
      <w:proofErr w:type="spellStart"/>
      <w:r>
        <w:rPr>
          <w:rFonts w:ascii="Century Schoolbook" w:hAnsi="Century Schoolbook"/>
        </w:rPr>
        <w:t>Piławkę</w:t>
      </w:r>
      <w:proofErr w:type="spellEnd"/>
      <w:r>
        <w:rPr>
          <w:rFonts w:ascii="Century Schoolbook" w:hAnsi="Century Schoolbook"/>
        </w:rPr>
        <w:t>. Odległość lokalizacji projektowanego budynku od ww. cieku wynosi 140 m. Z uwagi na zakres projektowanego przedsięwzięcia oraz ww. odległość, nie przewiduje się negatywnego wpływu inwestycji na ww. obszar wodno-błotny. Projektowane przedsięwzięcie rea</w:t>
      </w:r>
      <w:r w:rsidR="009E399B">
        <w:rPr>
          <w:rFonts w:ascii="Century Schoolbook" w:hAnsi="Century Schoolbook"/>
        </w:rPr>
        <w:t>lizowane będzie na terenie utwardzonym, gdzie obecnie znajduje się plac składowy nawozów na paletach oraz samych palet. W miejscu lokalizacji budynku nie występują więc inne obszary wodno-błotne, siedliska łęgowe czy ujścia rzek.</w:t>
      </w:r>
      <w:r w:rsidR="00161426">
        <w:rPr>
          <w:rFonts w:ascii="Century Schoolbook" w:hAnsi="Century Schoolbook"/>
        </w:rPr>
        <w:t xml:space="preserve"> Inwestycja zlokalizowana jest poza obszarami wybrzeży oraz środowiskiem morskim. Projektowane przedsięwzięcie zlokalizowane jest poza obszarami górskimi i leśnymi. Najbliższy obszar leśny znajduje się na wschód od miejsca realizacji inwestycji, za terenem kolejowym, jednakże realizacja inwestycji nie wiąże się z ingerencją w te tereny. Na podstawie informacji dostępnych na stronie</w:t>
      </w:r>
      <w:r w:rsidR="00906799">
        <w:rPr>
          <w:rFonts w:ascii="Century Schoolbook" w:hAnsi="Century Schoolbook"/>
        </w:rPr>
        <w:t xml:space="preserve"> internetowej Regionalnego Zarzą</w:t>
      </w:r>
      <w:r w:rsidR="00161426">
        <w:rPr>
          <w:rFonts w:ascii="Century Schoolbook" w:hAnsi="Century Schoolbook"/>
        </w:rPr>
        <w:t>du Gospodarki Wodnej w Szczecinie ustalono, ze na terenie inwestycji nie występują strefy ochronne ujęć wody podziemnej i powierzchniowej obejmujące zarówno teren ochrony bezpośredniej jak i pośredniej, które zostały ustanowione przez Dyrektora RZGW w Szczecinie w drodze aktu prawa miejscowego zgodnie z art. 58 ust. 1 ustawy z dnia 18 lipca 2001 r. Prawo wodne (Dz. U. z 2012 r. poz. 145 ze zm.).</w:t>
      </w:r>
    </w:p>
    <w:p w:rsidR="00161426" w:rsidRDefault="00161426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 miejscu inwestycji nie występują również obszary ochronne zbiorników wód śródlądowych.</w:t>
      </w:r>
    </w:p>
    <w:p w:rsidR="00906799" w:rsidRDefault="00906799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Na podstawie przedłożonych informacji dotyczących rodzaju i wielkości emisji uznaje się, że projektowane przedsięwzięcie nie spowoduje przekroczenia standardów jakości środowiska. Projektowane przedsięwzięcie realizowane będzie na terenie istniejącego zakładu produkcyjnego, w obrębie istniejącego, utwardzonego placu, w związku z czym nie przewiduje się negatywnego oddziaływania inwestycji na obszary o krajobrazie mającym znaczenie historyczne, kulturowe lub archeologiczne. </w:t>
      </w:r>
    </w:p>
    <w:p w:rsidR="00B133CB" w:rsidRPr="00B133CB" w:rsidRDefault="00B133CB" w:rsidP="00032C2C">
      <w:pPr>
        <w:ind w:firstLine="708"/>
        <w:jc w:val="both"/>
        <w:rPr>
          <w:rFonts w:ascii="Century Schoolbook" w:hAnsi="Century Schoolbook"/>
          <w:sz w:val="16"/>
          <w:szCs w:val="16"/>
        </w:rPr>
      </w:pPr>
      <w:r w:rsidRPr="00B133CB">
        <w:rPr>
          <w:rFonts w:ascii="Century Schoolbook" w:hAnsi="Century Schoolbook"/>
          <w:sz w:val="16"/>
          <w:szCs w:val="16"/>
        </w:rPr>
        <w:t xml:space="preserve">           </w:t>
      </w:r>
      <w:r>
        <w:rPr>
          <w:rFonts w:ascii="Century Schoolbook" w:hAnsi="Century Schoolbook"/>
          <w:sz w:val="16"/>
          <w:szCs w:val="16"/>
        </w:rPr>
        <w:t xml:space="preserve">                                                                  </w:t>
      </w:r>
      <w:r w:rsidRPr="00B133CB">
        <w:rPr>
          <w:rFonts w:ascii="Century Schoolbook" w:hAnsi="Century Schoolbook"/>
          <w:sz w:val="16"/>
          <w:szCs w:val="16"/>
        </w:rPr>
        <w:t xml:space="preserve">    6                                         </w:t>
      </w:r>
    </w:p>
    <w:p w:rsidR="00906799" w:rsidRDefault="00906799" w:rsidP="00B133CB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W zakresie gęstości zaludnienia na podstawie przedłożonych map ustalono, że w miejscu realizacji inwestycji oraz w jej bezpośrednim sąsiedztwie nie są zlokalizowane budynki mieszkalne. Z przedłożonych informacji wynika, że najbliżej położone budynki tego typu oddalone są od miejsca realizacji inwestycji o około 300 m. </w:t>
      </w:r>
    </w:p>
    <w:p w:rsidR="00906799" w:rsidRDefault="00906799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Projektowane przedsięwzięcie nie będzie realizowane na obszarach przylegających do jezior. Miejsce realizacji inwestycji zlokalizowane jest poza uzdrowiskami i obszarami ochrony uzdrowiskowej.</w:t>
      </w:r>
      <w:r w:rsidR="00F27EA7">
        <w:rPr>
          <w:rFonts w:ascii="Century Schoolbook" w:hAnsi="Century Schoolbook"/>
        </w:rPr>
        <w:t xml:space="preserve"> Projektowane przedsięwzięcie zlokalizowane jest w obszarze jednolitej części wód podziemnych (</w:t>
      </w:r>
      <w:proofErr w:type="spellStart"/>
      <w:r w:rsidR="00F27EA7">
        <w:rPr>
          <w:rFonts w:ascii="Century Schoolbook" w:hAnsi="Century Schoolbook"/>
        </w:rPr>
        <w:t>JCWPd</w:t>
      </w:r>
      <w:proofErr w:type="spellEnd"/>
      <w:r w:rsidR="00F27EA7">
        <w:rPr>
          <w:rFonts w:ascii="Century Schoolbook" w:hAnsi="Century Schoolbook"/>
        </w:rPr>
        <w:t>) nr 26 (kod: GW600026) oraz w zlewni jednolitej części wód powierzchniowych rzecznych o nazwie „</w:t>
      </w:r>
      <w:proofErr w:type="spellStart"/>
      <w:r w:rsidR="00F27EA7">
        <w:rPr>
          <w:rFonts w:ascii="Century Schoolbook" w:hAnsi="Century Schoolbook"/>
        </w:rPr>
        <w:t>Piławka</w:t>
      </w:r>
      <w:proofErr w:type="spellEnd"/>
      <w:r w:rsidR="00F27EA7">
        <w:rPr>
          <w:rFonts w:ascii="Century Schoolbook" w:hAnsi="Century Schoolbook"/>
        </w:rPr>
        <w:t xml:space="preserve"> bez Żydówki” (kod: RW60001818866889). Ww. </w:t>
      </w:r>
      <w:proofErr w:type="spellStart"/>
      <w:r w:rsidR="00F27EA7">
        <w:rPr>
          <w:rFonts w:ascii="Century Schoolbook" w:hAnsi="Century Schoolbook"/>
        </w:rPr>
        <w:t>JCWPd</w:t>
      </w:r>
      <w:proofErr w:type="spellEnd"/>
      <w:r w:rsidR="00F27EA7">
        <w:rPr>
          <w:rFonts w:ascii="Century Schoolbook" w:hAnsi="Century Schoolbook"/>
        </w:rPr>
        <w:t xml:space="preserve"> posiada ocenę stanu ilościowego i chemicznego oznaczoną jako dobry, a ocenę ryzyka nieosiągnięcia celów środowiskowych określoną jako niezagrożona. Celem środowiskowym dla ww. jednolitej części wód podziemnych jest dobry stan chemiczny i stan ilościowy. JCWP „</w:t>
      </w:r>
      <w:proofErr w:type="spellStart"/>
      <w:r w:rsidR="00F27EA7">
        <w:rPr>
          <w:rFonts w:ascii="Century Schoolbook" w:hAnsi="Century Schoolbook"/>
        </w:rPr>
        <w:t>Piławka</w:t>
      </w:r>
      <w:proofErr w:type="spellEnd"/>
      <w:r w:rsidR="00F27EA7">
        <w:rPr>
          <w:rFonts w:ascii="Century Schoolbook" w:hAnsi="Century Schoolbook"/>
        </w:rPr>
        <w:t xml:space="preserve"> bez Żydówki” posiada ocenę stanu określoną jako zła, a ocenę ryzyka nieosiągnięcia celów środowiskowych określoną jako niezagrożona. Celem środowiskowym dla ww. jednolitej części wód powierzchniowych jest dobry stan ekologiczny i dobry stan chemiczny. Projektowane przedsięwzięcie z racji jego zakresu nie wiąże się z ingerencją w jednolite części wód i nie będzie miało wpływu na ich stan ilościowy, ekologiczny i chemiczny.</w:t>
      </w:r>
    </w:p>
    <w:p w:rsidR="00D21855" w:rsidRDefault="00D21855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Regionalny Dyrektor Ochrony Środowiska w Szczecinie przeprowadził analizę ryzyka klimatycznego.  Przedmiotowa inwestycja , zarówno na etapie realizacji, jak i eksploatacji, nie wpłynie znacząco negatywnie na klimat i jego zmiany. Z uwagi na zakres prac budowlanych oddziaływanie inwestycji na klimat w okresie jej realizacji będzie miało charakter krótkotrwały i odwracalny. Z racji, ze projektowane przedsięwzięcie nie rozszerza i nie zmienia profilu produkcji oraz działalności, realizacja inwestycji nie spowoduje zwiększenia oddziaływania inwestycji w stosunku do stanu aktualnego, również w odniesieniu do klimatu.</w:t>
      </w:r>
    </w:p>
    <w:p w:rsidR="00D21855" w:rsidRDefault="00D21855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Projektowany budynek produkcyjno – magazynowy planuje się wybudować na terenie istniejącego zakładu produkcyjnego, w miejscu, gdzie obecnie znajduje się utwardzony plac magazynowy. Teren inwestycji od południa i zachodu graniczy z istniejącymi obiektami budowlanymi.  Wobec powyższego eksploatacja projektowanej inwestycji nie wpłynie znacząco negatywnie na krajobraz, w tym nie wprowadzi dysharmonii w krajobrazie już poddanym przekształceniom antropogenicznym.</w:t>
      </w:r>
    </w:p>
    <w:p w:rsidR="0013635C" w:rsidRDefault="0013635C" w:rsidP="00032C2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 związku z powyższym mając na uwadze skalę oraz usytuowanie inwestycji oraz potencjalne uciążliwości związane z realizacją i eksploatacją planowanego przedsięwzięcia, stwierdzono, że przeprowadzenie oceny oddziaływania na środowisko dla przedmiotowego przedsięwzięcia nie jest uzasadnione.</w:t>
      </w:r>
    </w:p>
    <w:p w:rsidR="0013635C" w:rsidRDefault="0013635C" w:rsidP="0013635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                            Pouczenie</w:t>
      </w:r>
    </w:p>
    <w:p w:rsidR="0013635C" w:rsidRDefault="0013635C" w:rsidP="0013635C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Na niniejsze postanowienie nie przysługuje zażalenie.</w:t>
      </w:r>
    </w:p>
    <w:p w:rsidR="0013635C" w:rsidRDefault="0013635C" w:rsidP="0013635C">
      <w:pPr>
        <w:jc w:val="both"/>
        <w:rPr>
          <w:rFonts w:ascii="Century Schoolbook" w:hAnsi="Century Schoolbook"/>
        </w:rPr>
      </w:pPr>
    </w:p>
    <w:p w:rsidR="00B133CB" w:rsidRPr="00B133CB" w:rsidRDefault="00B133CB" w:rsidP="0013635C">
      <w:pPr>
        <w:jc w:val="both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</w:rPr>
        <w:t xml:space="preserve">                                                                     </w:t>
      </w:r>
      <w:r w:rsidRPr="00B133CB">
        <w:rPr>
          <w:rFonts w:ascii="Century Schoolbook" w:hAnsi="Century Schoolbook"/>
          <w:sz w:val="16"/>
          <w:szCs w:val="16"/>
        </w:rPr>
        <w:t>7</w:t>
      </w:r>
    </w:p>
    <w:p w:rsidR="0013635C" w:rsidRPr="00DD5C8D" w:rsidRDefault="0013635C" w:rsidP="0013635C">
      <w:p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lastRenderedPageBreak/>
        <w:t>Otrzymuje:</w:t>
      </w:r>
    </w:p>
    <w:p w:rsidR="0013635C" w:rsidRPr="00DD5C8D" w:rsidRDefault="0013635C" w:rsidP="0013635C">
      <w:pPr>
        <w:jc w:val="both"/>
        <w:rPr>
          <w:rFonts w:ascii="Century Schoolbook" w:hAnsi="Century Schoolbook"/>
          <w:sz w:val="16"/>
          <w:szCs w:val="16"/>
        </w:rPr>
      </w:pPr>
      <w:proofErr w:type="spellStart"/>
      <w:r w:rsidRPr="00DD5C8D">
        <w:rPr>
          <w:rFonts w:ascii="Century Schoolbook" w:hAnsi="Century Schoolbook"/>
          <w:sz w:val="16"/>
          <w:szCs w:val="16"/>
        </w:rPr>
        <w:t>Yara</w:t>
      </w:r>
      <w:proofErr w:type="spellEnd"/>
      <w:r w:rsidRPr="00DD5C8D">
        <w:rPr>
          <w:rFonts w:ascii="Century Schoolbook" w:hAnsi="Century Schoolbook"/>
          <w:sz w:val="16"/>
          <w:szCs w:val="16"/>
        </w:rPr>
        <w:t xml:space="preserve"> Poland Sp. z o.o.</w:t>
      </w:r>
    </w:p>
    <w:p w:rsidR="0013635C" w:rsidRPr="00DD5C8D" w:rsidRDefault="0013635C" w:rsidP="0013635C">
      <w:p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Oddział w Wałczu</w:t>
      </w:r>
    </w:p>
    <w:p w:rsidR="0013635C" w:rsidRPr="00DD5C8D" w:rsidRDefault="0013635C" w:rsidP="0013635C">
      <w:p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Ul. Kołobrzeska 43, 78-600 Wałcz</w:t>
      </w:r>
    </w:p>
    <w:p w:rsidR="0013635C" w:rsidRPr="00DD5C8D" w:rsidRDefault="0013635C" w:rsidP="0013635C">
      <w:pPr>
        <w:jc w:val="both"/>
        <w:rPr>
          <w:rFonts w:ascii="Century Schoolbook" w:hAnsi="Century Schoolbook"/>
          <w:sz w:val="16"/>
          <w:szCs w:val="16"/>
        </w:rPr>
      </w:pPr>
    </w:p>
    <w:p w:rsidR="0013635C" w:rsidRPr="00DD5C8D" w:rsidRDefault="0013635C" w:rsidP="0013635C">
      <w:p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Do wiadomości:</w:t>
      </w:r>
    </w:p>
    <w:p w:rsidR="0013635C" w:rsidRPr="00DD5C8D" w:rsidRDefault="0013635C" w:rsidP="0013635C">
      <w:pPr>
        <w:pStyle w:val="Akapitzlist"/>
        <w:numPr>
          <w:ilvl w:val="0"/>
          <w:numId w:val="1"/>
        </w:numPr>
        <w:jc w:val="both"/>
        <w:rPr>
          <w:rFonts w:ascii="Century Schoolbook" w:hAnsi="Century Schoolbook"/>
          <w:sz w:val="16"/>
          <w:szCs w:val="16"/>
        </w:rPr>
      </w:pPr>
      <w:proofErr w:type="spellStart"/>
      <w:r w:rsidRPr="00DD5C8D">
        <w:rPr>
          <w:rFonts w:ascii="Century Schoolbook" w:hAnsi="Century Schoolbook"/>
          <w:sz w:val="16"/>
          <w:szCs w:val="16"/>
        </w:rPr>
        <w:t>Yara</w:t>
      </w:r>
      <w:proofErr w:type="spellEnd"/>
      <w:r w:rsidRPr="00DD5C8D">
        <w:rPr>
          <w:rFonts w:ascii="Century Schoolbook" w:hAnsi="Century Schoolbook"/>
          <w:sz w:val="16"/>
          <w:szCs w:val="16"/>
        </w:rPr>
        <w:t xml:space="preserve"> Poland Sp. z o.o.</w:t>
      </w:r>
    </w:p>
    <w:p w:rsidR="0013635C" w:rsidRPr="00DD5C8D" w:rsidRDefault="0013635C" w:rsidP="0013635C">
      <w:p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 xml:space="preserve">           71-612 Szczecin, ul. Malczewskiego 26</w:t>
      </w:r>
    </w:p>
    <w:p w:rsidR="0013635C" w:rsidRPr="00DD5C8D" w:rsidRDefault="0013635C" w:rsidP="0013635C">
      <w:pPr>
        <w:pStyle w:val="Akapitzlist"/>
        <w:numPr>
          <w:ilvl w:val="0"/>
          <w:numId w:val="1"/>
        </w:num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Regionalna Dyrekcja Ochrony Środowiska w Szczecinie</w:t>
      </w:r>
    </w:p>
    <w:p w:rsidR="0013635C" w:rsidRPr="00DD5C8D" w:rsidRDefault="0013635C" w:rsidP="0013635C">
      <w:pPr>
        <w:pStyle w:val="Akapitzlist"/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Wydział Spraw Terenowych w Koszalinie</w:t>
      </w:r>
    </w:p>
    <w:p w:rsidR="0013635C" w:rsidRPr="00DD5C8D" w:rsidRDefault="00DD5C8D" w:rsidP="0013635C">
      <w:pPr>
        <w:pStyle w:val="Akapitzlist"/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Ul. A. Mickiewicza 26, 75-004 Koszalin</w:t>
      </w:r>
    </w:p>
    <w:p w:rsidR="00DD5C8D" w:rsidRPr="00DD5C8D" w:rsidRDefault="00DD5C8D" w:rsidP="00DD5C8D">
      <w:pPr>
        <w:pStyle w:val="Akapitzlist"/>
        <w:numPr>
          <w:ilvl w:val="0"/>
          <w:numId w:val="1"/>
        </w:numPr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Państwowy Powiatowy Inspektor Sanitarny w Wałczu</w:t>
      </w:r>
    </w:p>
    <w:p w:rsidR="00DD5C8D" w:rsidRPr="00DD5C8D" w:rsidRDefault="00DD5C8D" w:rsidP="00DD5C8D">
      <w:pPr>
        <w:pStyle w:val="Akapitzlist"/>
        <w:jc w:val="both"/>
        <w:rPr>
          <w:rFonts w:ascii="Century Schoolbook" w:hAnsi="Century Schoolbook"/>
          <w:sz w:val="16"/>
          <w:szCs w:val="16"/>
        </w:rPr>
      </w:pPr>
      <w:r w:rsidRPr="00DD5C8D">
        <w:rPr>
          <w:rFonts w:ascii="Century Schoolbook" w:hAnsi="Century Schoolbook"/>
          <w:sz w:val="16"/>
          <w:szCs w:val="16"/>
        </w:rPr>
        <w:t>Ul. Zdobywców Wału Pom., 78-600 Wałcz</w:t>
      </w:r>
    </w:p>
    <w:p w:rsidR="00906799" w:rsidRPr="00DD5C8D" w:rsidRDefault="00906799" w:rsidP="00032C2C">
      <w:pPr>
        <w:ind w:firstLine="708"/>
        <w:jc w:val="both"/>
        <w:rPr>
          <w:rFonts w:ascii="Century Schoolbook" w:hAnsi="Century Schoolbook"/>
          <w:sz w:val="16"/>
          <w:szCs w:val="16"/>
        </w:rPr>
      </w:pPr>
    </w:p>
    <w:p w:rsidR="00FA04F5" w:rsidRPr="00DD5C8D" w:rsidRDefault="00FA04F5" w:rsidP="00032C2C">
      <w:pPr>
        <w:ind w:firstLine="708"/>
        <w:jc w:val="both"/>
        <w:rPr>
          <w:rFonts w:ascii="Century Schoolbook" w:hAnsi="Century Schoolbook"/>
          <w:sz w:val="16"/>
          <w:szCs w:val="16"/>
        </w:rPr>
      </w:pPr>
    </w:p>
    <w:p w:rsidR="006C6F69" w:rsidRPr="006D0454" w:rsidRDefault="006C6F69" w:rsidP="006C6F69">
      <w:pPr>
        <w:jc w:val="both"/>
        <w:rPr>
          <w:rFonts w:ascii="Century Schoolbook" w:hAnsi="Century Schoolbook"/>
        </w:rPr>
      </w:pPr>
    </w:p>
    <w:sectPr w:rsidR="006C6F69" w:rsidRPr="006D0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16C"/>
    <w:multiLevelType w:val="hybridMultilevel"/>
    <w:tmpl w:val="A526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BD"/>
    <w:rsid w:val="00032C2C"/>
    <w:rsid w:val="00034BB0"/>
    <w:rsid w:val="00121191"/>
    <w:rsid w:val="00123585"/>
    <w:rsid w:val="00130F62"/>
    <w:rsid w:val="0013635C"/>
    <w:rsid w:val="001375F9"/>
    <w:rsid w:val="00161426"/>
    <w:rsid w:val="001B2649"/>
    <w:rsid w:val="001E6538"/>
    <w:rsid w:val="001F7251"/>
    <w:rsid w:val="00311184"/>
    <w:rsid w:val="00315DBD"/>
    <w:rsid w:val="00361D03"/>
    <w:rsid w:val="004E68E4"/>
    <w:rsid w:val="00557C0D"/>
    <w:rsid w:val="00621BD4"/>
    <w:rsid w:val="006C6F69"/>
    <w:rsid w:val="006D0454"/>
    <w:rsid w:val="006E0D98"/>
    <w:rsid w:val="006E50BD"/>
    <w:rsid w:val="00702065"/>
    <w:rsid w:val="007A1D78"/>
    <w:rsid w:val="00802322"/>
    <w:rsid w:val="00897232"/>
    <w:rsid w:val="008B2514"/>
    <w:rsid w:val="00906799"/>
    <w:rsid w:val="009175C4"/>
    <w:rsid w:val="009E399B"/>
    <w:rsid w:val="00AA3BBA"/>
    <w:rsid w:val="00B12E4B"/>
    <w:rsid w:val="00B133CB"/>
    <w:rsid w:val="00B2161D"/>
    <w:rsid w:val="00B6538F"/>
    <w:rsid w:val="00B65ACC"/>
    <w:rsid w:val="00B80FD1"/>
    <w:rsid w:val="00C31EE8"/>
    <w:rsid w:val="00CD52A8"/>
    <w:rsid w:val="00D21855"/>
    <w:rsid w:val="00DC3AD5"/>
    <w:rsid w:val="00DD5C8D"/>
    <w:rsid w:val="00E35E54"/>
    <w:rsid w:val="00F27EA7"/>
    <w:rsid w:val="00FA04F5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3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3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3128</Words>
  <Characters>18771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Spychała</dc:creator>
  <cp:lastModifiedBy>Elżbieta Spychała</cp:lastModifiedBy>
  <cp:revision>12</cp:revision>
  <cp:lastPrinted>2017-06-26T09:51:00Z</cp:lastPrinted>
  <dcterms:created xsi:type="dcterms:W3CDTF">2017-06-23T07:36:00Z</dcterms:created>
  <dcterms:modified xsi:type="dcterms:W3CDTF">2017-06-26T09:56:00Z</dcterms:modified>
</cp:coreProperties>
</file>